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A8663" w14:textId="08194D66" w:rsidR="006A3FB0" w:rsidRDefault="00F52392" w:rsidP="00F52392">
      <w:pPr>
        <w:jc w:val="center"/>
      </w:pPr>
      <w:r>
        <w:rPr>
          <w:noProof/>
        </w:rPr>
        <w:drawing>
          <wp:inline distT="0" distB="0" distL="0" distR="0" wp14:anchorId="5197902B" wp14:editId="5E9E714C">
            <wp:extent cx="4572635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BAFC0C" w14:textId="196448D4" w:rsidR="00F52392" w:rsidRDefault="00F52392" w:rsidP="00F52392">
      <w:pPr>
        <w:jc w:val="center"/>
      </w:pPr>
    </w:p>
    <w:p w14:paraId="374AB925" w14:textId="7E007716" w:rsidR="00F52392" w:rsidRDefault="00F52392" w:rsidP="00F52392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09 апреля 2021 года сотрудники Контрольно-счетной палаты Талдомского городского округа приняли участие в </w:t>
      </w:r>
      <w:r>
        <w:rPr>
          <w:rFonts w:ascii="Arial" w:hAnsi="Arial" w:cs="Arial"/>
          <w:color w:val="333333"/>
          <w:shd w:val="clear" w:color="auto" w:fill="FFFFFF"/>
        </w:rPr>
        <w:t>обучающе</w:t>
      </w:r>
      <w:r>
        <w:rPr>
          <w:rFonts w:ascii="Arial" w:hAnsi="Arial" w:cs="Arial"/>
          <w:color w:val="333333"/>
          <w:shd w:val="clear" w:color="auto" w:fill="FFFFFF"/>
        </w:rPr>
        <w:t>м</w:t>
      </w:r>
      <w:r>
        <w:rPr>
          <w:rFonts w:ascii="Arial" w:hAnsi="Arial" w:cs="Arial"/>
          <w:color w:val="333333"/>
          <w:shd w:val="clear" w:color="auto" w:fill="FFFFFF"/>
        </w:rPr>
        <w:t xml:space="preserve"> семинар</w:t>
      </w:r>
      <w:r>
        <w:rPr>
          <w:rFonts w:ascii="Arial" w:hAnsi="Arial" w:cs="Arial"/>
          <w:color w:val="333333"/>
          <w:shd w:val="clear" w:color="auto" w:fill="FFFFFF"/>
        </w:rPr>
        <w:t xml:space="preserve">е по актуальным вопросам внешнего государственного и муниципального финансового контроля, проводимом КСП Московской области, </w:t>
      </w:r>
      <w:r>
        <w:rPr>
          <w:rFonts w:ascii="Arial" w:hAnsi="Arial" w:cs="Arial"/>
          <w:color w:val="333333"/>
          <w:shd w:val="clear" w:color="auto" w:fill="FFFFFF"/>
        </w:rPr>
        <w:t>и заседани</w:t>
      </w:r>
      <w:r>
        <w:rPr>
          <w:rFonts w:ascii="Arial" w:hAnsi="Arial" w:cs="Arial"/>
          <w:color w:val="333333"/>
          <w:shd w:val="clear" w:color="auto" w:fill="FFFFFF"/>
        </w:rPr>
        <w:t>и</w:t>
      </w:r>
      <w:r>
        <w:rPr>
          <w:rFonts w:ascii="Arial" w:hAnsi="Arial" w:cs="Arial"/>
          <w:color w:val="333333"/>
          <w:shd w:val="clear" w:color="auto" w:fill="FFFFFF"/>
        </w:rPr>
        <w:t xml:space="preserve"> Совета</w:t>
      </w:r>
      <w:r w:rsidRPr="00F52392">
        <w:rPr>
          <w:rFonts w:ascii="Arial" w:hAnsi="Arial" w:cs="Arial"/>
          <w:color w:val="333333"/>
          <w:shd w:val="clear" w:color="auto" w:fill="FFFFFF"/>
        </w:rPr>
        <w:t xml:space="preserve"> контрольно-счетных органов при Контрольно-счетной палате Московской области</w:t>
      </w:r>
      <w:r>
        <w:rPr>
          <w:rFonts w:ascii="Arial" w:hAnsi="Arial" w:cs="Arial"/>
          <w:color w:val="333333"/>
          <w:shd w:val="clear" w:color="auto" w:fill="FFFFFF"/>
        </w:rPr>
        <w:t>. Представители МКСО принимали участие в данных мероприятиях в режиме видеоконференцсвязи.</w:t>
      </w:r>
      <w:bookmarkStart w:id="0" w:name="_GoBack"/>
      <w:bookmarkEnd w:id="0"/>
    </w:p>
    <w:p w14:paraId="72E575BC" w14:textId="05B718CD" w:rsidR="00F52392" w:rsidRDefault="00F52392" w:rsidP="00F52392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На обучающем семинаре были рассмотрены следующие вопросы:</w:t>
      </w:r>
    </w:p>
    <w:p w14:paraId="6FCA9A32" w14:textId="2C92CB66" w:rsidR="00F52392" w:rsidRDefault="00F52392" w:rsidP="00F5239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F52392">
        <w:rPr>
          <w:rFonts w:ascii="Arial" w:hAnsi="Arial" w:cs="Arial"/>
        </w:rPr>
        <w:t>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0D0C7B">
        <w:rPr>
          <w:rFonts w:ascii="Arial" w:hAnsi="Arial" w:cs="Arial"/>
        </w:rPr>
        <w:t>.</w:t>
      </w:r>
    </w:p>
    <w:p w14:paraId="016DC24F" w14:textId="0FEF3225" w:rsidR="00F52392" w:rsidRPr="00F52392" w:rsidRDefault="00F52392" w:rsidP="00F5239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F52392">
        <w:rPr>
          <w:rFonts w:ascii="Arial" w:hAnsi="Arial" w:cs="Arial"/>
        </w:rPr>
        <w:t>Предмет, сфера применения и контроль за соблюдением требований Федерального закона от 13 июля 2020 года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593737AE" w14:textId="0AE6286A" w:rsidR="00F52392" w:rsidRDefault="00F52392" w:rsidP="00F52392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В ходе </w:t>
      </w:r>
      <w:r>
        <w:rPr>
          <w:rFonts w:ascii="Arial" w:hAnsi="Arial" w:cs="Arial"/>
          <w:color w:val="333333"/>
          <w:shd w:val="clear" w:color="auto" w:fill="FFFFFF"/>
        </w:rPr>
        <w:t>заседани</w:t>
      </w:r>
      <w:r>
        <w:rPr>
          <w:rFonts w:ascii="Arial" w:hAnsi="Arial" w:cs="Arial"/>
          <w:color w:val="333333"/>
          <w:shd w:val="clear" w:color="auto" w:fill="FFFFFF"/>
        </w:rPr>
        <w:t>я</w:t>
      </w:r>
      <w:r>
        <w:rPr>
          <w:rFonts w:ascii="Arial" w:hAnsi="Arial" w:cs="Arial"/>
          <w:color w:val="333333"/>
          <w:shd w:val="clear" w:color="auto" w:fill="FFFFFF"/>
        </w:rPr>
        <w:t xml:space="preserve"> Совета</w:t>
      </w:r>
      <w:r w:rsidRPr="00F52392">
        <w:rPr>
          <w:rFonts w:ascii="Arial" w:hAnsi="Arial" w:cs="Arial"/>
          <w:color w:val="333333"/>
          <w:shd w:val="clear" w:color="auto" w:fill="FFFFFF"/>
        </w:rPr>
        <w:t xml:space="preserve"> контрольно-счетных органов при Контрольно-счетной палате Московской област</w:t>
      </w:r>
      <w:r>
        <w:rPr>
          <w:rFonts w:ascii="Arial" w:hAnsi="Arial" w:cs="Arial"/>
          <w:color w:val="333333"/>
          <w:shd w:val="clear" w:color="auto" w:fill="FFFFFF"/>
        </w:rPr>
        <w:t>и были рассмотрены следующие вопросы:</w:t>
      </w:r>
    </w:p>
    <w:p w14:paraId="6545378C" w14:textId="77777777" w:rsidR="000D0C7B" w:rsidRDefault="000D0C7B" w:rsidP="000D0C7B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0D0C7B">
        <w:rPr>
          <w:rFonts w:ascii="Arial" w:hAnsi="Arial" w:cs="Arial"/>
        </w:rPr>
        <w:t>Об уточнении Методики определения результатов деятельности контрольно-счетных органов муниципальных образований Московской области.</w:t>
      </w:r>
    </w:p>
    <w:p w14:paraId="2376F61E" w14:textId="77777777" w:rsidR="000D0C7B" w:rsidRDefault="000D0C7B" w:rsidP="000D0C7B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0D0C7B">
        <w:rPr>
          <w:rFonts w:ascii="Arial" w:hAnsi="Arial" w:cs="Arial"/>
        </w:rPr>
        <w:t>О результатах анализа деятельности муниципальных контрольно-счетных органов Московской области за 2020 год.</w:t>
      </w:r>
    </w:p>
    <w:p w14:paraId="5D6FF317" w14:textId="33CE646B" w:rsidR="000D0C7B" w:rsidRPr="000D0C7B" w:rsidRDefault="000D0C7B" w:rsidP="000D0C7B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0D0C7B">
        <w:rPr>
          <w:rFonts w:ascii="Arial" w:hAnsi="Arial" w:cs="Arial"/>
        </w:rPr>
        <w:t>Организационные вопросы деятельности Совета контрольно-счетных органов при Контрольно-счетной палате Московской области</w:t>
      </w:r>
      <w:r>
        <w:rPr>
          <w:rFonts w:ascii="Arial" w:hAnsi="Arial" w:cs="Arial"/>
        </w:rPr>
        <w:t>.</w:t>
      </w:r>
    </w:p>
    <w:p w14:paraId="3AA92421" w14:textId="77777777" w:rsidR="00F52392" w:rsidRPr="000D0C7B" w:rsidRDefault="00F52392" w:rsidP="00F52392">
      <w:pPr>
        <w:jc w:val="both"/>
        <w:rPr>
          <w:rFonts w:ascii="Arial" w:hAnsi="Arial" w:cs="Arial"/>
        </w:rPr>
      </w:pPr>
    </w:p>
    <w:sectPr w:rsidR="00F52392" w:rsidRPr="000D0C7B" w:rsidSect="00F5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13CF"/>
    <w:multiLevelType w:val="hybridMultilevel"/>
    <w:tmpl w:val="3B242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C20FF"/>
    <w:multiLevelType w:val="hybridMultilevel"/>
    <w:tmpl w:val="857E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D4"/>
    <w:rsid w:val="000D0C7B"/>
    <w:rsid w:val="002132D4"/>
    <w:rsid w:val="006A3FB0"/>
    <w:rsid w:val="00A96DAA"/>
    <w:rsid w:val="00F5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A3DE"/>
  <w15:chartTrackingRefBased/>
  <w15:docId w15:val="{920F6B36-6F17-4A84-86CF-A5EE1240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2021-04-09T13:17:00Z</dcterms:created>
  <dcterms:modified xsi:type="dcterms:W3CDTF">2021-04-09T13:30:00Z</dcterms:modified>
</cp:coreProperties>
</file>